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707" w:rsidRPr="00BF3707" w:rsidRDefault="00BF3707" w:rsidP="00BF3707">
      <w:pPr>
        <w:jc w:val="center"/>
        <w:rPr>
          <w:sz w:val="24"/>
          <w:szCs w:val="24"/>
        </w:rPr>
      </w:pPr>
      <w:bookmarkStart w:id="0" w:name="_GoBack"/>
      <w:bookmarkEnd w:id="0"/>
      <w:r w:rsidRPr="00BF3707">
        <w:rPr>
          <w:sz w:val="24"/>
          <w:szCs w:val="24"/>
        </w:rPr>
        <w:t>İLAN</w:t>
      </w:r>
    </w:p>
    <w:p w:rsidR="00BF3707" w:rsidRPr="00BF3707" w:rsidRDefault="00BF3707" w:rsidP="00BF3707">
      <w:pPr>
        <w:pStyle w:val="GvdeMetni2"/>
        <w:jc w:val="center"/>
        <w:rPr>
          <w:rFonts w:ascii="Times New Roman" w:hAnsi="Times New Roman" w:cs="Times New Roman"/>
          <w:b/>
          <w:sz w:val="22"/>
          <w:szCs w:val="22"/>
          <w:u w:val="single"/>
        </w:rPr>
      </w:pPr>
      <w:r w:rsidRPr="00BF3707">
        <w:rPr>
          <w:rFonts w:ascii="Times New Roman" w:hAnsi="Times New Roman" w:cs="Times New Roman"/>
          <w:b/>
          <w:szCs w:val="24"/>
        </w:rPr>
        <w:t>EDİRNE BELEDİYE BAŞKANLIĞINDAN</w:t>
      </w:r>
    </w:p>
    <w:p w:rsidR="00BF3707" w:rsidRDefault="00BF3707" w:rsidP="00BF3707">
      <w:pPr>
        <w:pStyle w:val="GvdeMetni2"/>
        <w:rPr>
          <w:rFonts w:ascii="Times New Roman" w:hAnsi="Times New Roman" w:cs="Times New Roman"/>
          <w:sz w:val="22"/>
          <w:szCs w:val="22"/>
          <w:u w:val="single"/>
        </w:rPr>
      </w:pPr>
    </w:p>
    <w:p w:rsidR="00BF3707" w:rsidRDefault="00BF3707" w:rsidP="00BF3707">
      <w:pPr>
        <w:pStyle w:val="GvdeMetni2"/>
        <w:rPr>
          <w:rFonts w:ascii="Times New Roman" w:hAnsi="Times New Roman" w:cs="Times New Roman"/>
          <w:sz w:val="22"/>
          <w:szCs w:val="22"/>
          <w:u w:val="single"/>
        </w:rPr>
      </w:pPr>
      <w:proofErr w:type="gramStart"/>
      <w:r>
        <w:rPr>
          <w:rFonts w:ascii="Times New Roman" w:hAnsi="Times New Roman" w:cs="Times New Roman"/>
          <w:sz w:val="22"/>
          <w:szCs w:val="22"/>
          <w:u w:val="single"/>
        </w:rPr>
        <w:t>Gündem                                          :</w:t>
      </w:r>
      <w:proofErr w:type="gramEnd"/>
    </w:p>
    <w:p w:rsidR="00BF3707" w:rsidRDefault="00BF3707" w:rsidP="00BF3707">
      <w:pPr>
        <w:pStyle w:val="GvdeMetni2"/>
        <w:rPr>
          <w:rFonts w:ascii="Times New Roman" w:hAnsi="Times New Roman" w:cs="Times New Roman"/>
          <w:sz w:val="22"/>
          <w:szCs w:val="22"/>
        </w:rPr>
      </w:pPr>
      <w:r>
        <w:rPr>
          <w:rFonts w:ascii="Times New Roman" w:hAnsi="Times New Roman" w:cs="Times New Roman"/>
          <w:b/>
          <w:sz w:val="22"/>
          <w:szCs w:val="22"/>
        </w:rPr>
        <w:t>1-</w:t>
      </w:r>
      <w:r>
        <w:rPr>
          <w:rFonts w:ascii="Times New Roman" w:hAnsi="Times New Roman" w:cs="Times New Roman"/>
          <w:sz w:val="22"/>
          <w:szCs w:val="22"/>
        </w:rPr>
        <w:t xml:space="preserve"> Bir önceki toplantıya ait 06.02.2026 tarihli tutanak.</w:t>
      </w:r>
    </w:p>
    <w:p w:rsidR="00BF3707" w:rsidRDefault="00BF3707" w:rsidP="00BF3707">
      <w:pPr>
        <w:jc w:val="both"/>
        <w:rPr>
          <w:b w:val="0"/>
          <w:sz w:val="22"/>
          <w:szCs w:val="22"/>
        </w:rPr>
      </w:pPr>
      <w:r>
        <w:rPr>
          <w:sz w:val="22"/>
          <w:szCs w:val="22"/>
        </w:rPr>
        <w:t>2-</w:t>
      </w:r>
      <w:r>
        <w:rPr>
          <w:b w:val="0"/>
          <w:sz w:val="22"/>
          <w:szCs w:val="22"/>
        </w:rPr>
        <w:t xml:space="preserve"> </w:t>
      </w:r>
      <w:r>
        <w:rPr>
          <w:rFonts w:eastAsia="Calibri"/>
          <w:b w:val="0"/>
          <w:sz w:val="22"/>
          <w:szCs w:val="22"/>
          <w:lang w:eastAsia="en-US"/>
        </w:rPr>
        <w:t>02-08 Şubat 2026 tarihlerinde Kocaeli/Darıca İlinde gerçekleştirilen Grekoromen U17 Yıldızlar Kategorisi Türkiye Şampiyonasında</w:t>
      </w:r>
      <w:r>
        <w:rPr>
          <w:b w:val="0"/>
          <w:sz w:val="22"/>
          <w:szCs w:val="22"/>
        </w:rPr>
        <w:t xml:space="preserve"> derece alan </w:t>
      </w:r>
      <w:r>
        <w:rPr>
          <w:rFonts w:eastAsia="Calibri"/>
          <w:b w:val="0"/>
          <w:sz w:val="22"/>
          <w:szCs w:val="22"/>
          <w:lang w:eastAsia="en-US"/>
        </w:rPr>
        <w:t xml:space="preserve">Sporcu </w:t>
      </w:r>
      <w:proofErr w:type="spellStart"/>
      <w:r>
        <w:rPr>
          <w:rFonts w:eastAsia="Calibri"/>
          <w:b w:val="0"/>
          <w:sz w:val="22"/>
          <w:szCs w:val="22"/>
          <w:lang w:eastAsia="en-US"/>
        </w:rPr>
        <w:t>Aydıncan</w:t>
      </w:r>
      <w:proofErr w:type="spellEnd"/>
      <w:r>
        <w:rPr>
          <w:rFonts w:eastAsia="Calibri"/>
          <w:b w:val="0"/>
          <w:sz w:val="22"/>
          <w:szCs w:val="22"/>
          <w:lang w:eastAsia="en-US"/>
        </w:rPr>
        <w:t xml:space="preserve"> </w:t>
      </w:r>
      <w:proofErr w:type="spellStart"/>
      <w:r>
        <w:rPr>
          <w:rFonts w:eastAsia="Calibri"/>
          <w:b w:val="0"/>
          <w:sz w:val="22"/>
          <w:szCs w:val="22"/>
          <w:lang w:eastAsia="en-US"/>
        </w:rPr>
        <w:t>GÜMÜŞDAĞ’a</w:t>
      </w:r>
      <w:proofErr w:type="spellEnd"/>
      <w:r>
        <w:rPr>
          <w:b w:val="0"/>
          <w:sz w:val="22"/>
          <w:szCs w:val="22"/>
        </w:rPr>
        <w:t xml:space="preserve"> </w:t>
      </w:r>
      <w:r>
        <w:rPr>
          <w:rFonts w:eastAsia="Calibri"/>
          <w:b w:val="0"/>
          <w:sz w:val="22"/>
          <w:szCs w:val="22"/>
          <w:lang w:eastAsia="en-US"/>
        </w:rPr>
        <w:t>1 adet tam Cumhuriyet altını verilmesi</w:t>
      </w:r>
      <w:r>
        <w:rPr>
          <w:b w:val="0"/>
          <w:sz w:val="22"/>
          <w:szCs w:val="22"/>
        </w:rPr>
        <w:t xml:space="preserve"> ile ilgili Kültür, Sanat ve Sosyal İşler Müdürlüğünün 11.02.2026 tarih ve 1703247 sayılı yazısı.</w:t>
      </w:r>
    </w:p>
    <w:p w:rsidR="00BF3707" w:rsidRDefault="00BF3707" w:rsidP="00BF3707">
      <w:pPr>
        <w:jc w:val="both"/>
        <w:rPr>
          <w:b w:val="0"/>
          <w:sz w:val="22"/>
          <w:szCs w:val="22"/>
        </w:rPr>
      </w:pPr>
      <w:r>
        <w:rPr>
          <w:sz w:val="22"/>
          <w:szCs w:val="22"/>
        </w:rPr>
        <w:t xml:space="preserve">3- </w:t>
      </w:r>
      <w:r>
        <w:rPr>
          <w:b w:val="0"/>
          <w:sz w:val="22"/>
          <w:szCs w:val="22"/>
        </w:rPr>
        <w:t xml:space="preserve">Belediyemiz “Gelirler Müdürlüğü” bünyesinde alt birim olarak; “Emlak Vergisi, Çevre Temizlik Vergisi ve İlan Reklam Vergisi Birimi”, “Gelir Tahakkuk Birimi”, “İcra Takip ve Kontrol Birimi”, “İdari İşler ve Arşiv Birimi” ve “Denetim Raporlama Birimi” kurulması ve aynı birim altında “Gelir Arttırıcı Tarh Servisi” ile “Yoklama Servisi” oluşturulması konusu </w:t>
      </w:r>
      <w:proofErr w:type="gramStart"/>
      <w:r>
        <w:rPr>
          <w:b w:val="0"/>
          <w:sz w:val="22"/>
          <w:szCs w:val="22"/>
        </w:rPr>
        <w:t>ile;</w:t>
      </w:r>
      <w:proofErr w:type="gramEnd"/>
      <w:r>
        <w:rPr>
          <w:b w:val="0"/>
          <w:sz w:val="22"/>
          <w:szCs w:val="22"/>
        </w:rPr>
        <w:t> yine belediyemiz “Mali Hizmetler Müdürlüğü” bünyesinde alt birim olarak; “Tahsilat Birimi”, “İdari İşler ve Arşiv Birimi”, “Muhasebe Birimi” kurulması ve aynı birim altında, “Muhasebe Servisi”, “Taşınır Konsolide Servisi ve Strateji Geliştirme Servisi” oluşturulması ile ve mevcut bulunan “Bilgi İşlem Birimi” altında “Yönetim Bilgi Sistemleri ve Yazılım Servisi”, “Teknik Destek Servisi ile Sistem ve Ağ Servisi” kurulması ile</w:t>
      </w:r>
      <w:r>
        <w:rPr>
          <w:sz w:val="22"/>
          <w:szCs w:val="22"/>
        </w:rPr>
        <w:t xml:space="preserve"> </w:t>
      </w:r>
      <w:r>
        <w:rPr>
          <w:b w:val="0"/>
          <w:sz w:val="22"/>
          <w:szCs w:val="22"/>
        </w:rPr>
        <w:t xml:space="preserve">ilgili İnsan Kaynakları ve Eğitim Müdürlüğü’nün 20.02.2026 tarih ve 1712336 sayılı yazısı. </w:t>
      </w:r>
    </w:p>
    <w:p w:rsidR="00BF3707" w:rsidRDefault="00BF3707" w:rsidP="00BF3707">
      <w:pPr>
        <w:jc w:val="both"/>
        <w:rPr>
          <w:b w:val="0"/>
          <w:sz w:val="22"/>
          <w:szCs w:val="22"/>
        </w:rPr>
      </w:pPr>
      <w:r>
        <w:rPr>
          <w:sz w:val="22"/>
          <w:szCs w:val="22"/>
        </w:rPr>
        <w:t xml:space="preserve">4- </w:t>
      </w:r>
      <w:r>
        <w:rPr>
          <w:rFonts w:eastAsia="Calibri"/>
          <w:b w:val="0"/>
          <w:sz w:val="22"/>
          <w:szCs w:val="22"/>
          <w:lang w:eastAsia="en-US"/>
        </w:rPr>
        <w:t>Gelirler Müdürlüğü’nün 25.02.2026 tarih ve 1715640 sayılı yazısı ekinde sunulmuş olan</w:t>
      </w:r>
      <w:r>
        <w:rPr>
          <w:b w:val="0"/>
          <w:sz w:val="22"/>
          <w:szCs w:val="22"/>
        </w:rPr>
        <w:t xml:space="preserve"> T.C. Edirne Belediye Başkanlığı Gelirler Müdürlüğü Görev ve Çalışma Usul ve Esasları Yönetmeliği’nin Belediye Meclisinde görüşülmesi ile ilgili Gelirler Müdürlüğü’nün 25.02.2026 tarih ve 1715640 sayılı yazısı.</w:t>
      </w:r>
    </w:p>
    <w:p w:rsidR="00BF3707" w:rsidRDefault="00BF3707" w:rsidP="00BF3707">
      <w:pPr>
        <w:jc w:val="both"/>
        <w:rPr>
          <w:b w:val="0"/>
          <w:sz w:val="22"/>
          <w:szCs w:val="22"/>
        </w:rPr>
      </w:pPr>
      <w:r>
        <w:rPr>
          <w:sz w:val="22"/>
          <w:szCs w:val="22"/>
        </w:rPr>
        <w:t>5-</w:t>
      </w:r>
      <w:r>
        <w:rPr>
          <w:b w:val="0"/>
          <w:sz w:val="22"/>
          <w:szCs w:val="22"/>
        </w:rPr>
        <w:t xml:space="preserve"> </w:t>
      </w:r>
      <w:r>
        <w:rPr>
          <w:rFonts w:eastAsia="Calibri"/>
          <w:b w:val="0"/>
          <w:sz w:val="22"/>
          <w:szCs w:val="22"/>
          <w:lang w:eastAsia="en-US"/>
        </w:rPr>
        <w:t xml:space="preserve">Mali Hizmetler Müdürlüğü’nün 25.02.2026 tarih ve 1715775 sayılı yazısı ekinde sunulmuş olan T.C. Edirne Belediye Başkanlığı Mali Hizmetler Müdürlüğü Çalışma Usul ve Esasları Hakkında Yönetmeliği’nin </w:t>
      </w:r>
      <w:r>
        <w:rPr>
          <w:b w:val="0"/>
          <w:sz w:val="22"/>
          <w:szCs w:val="22"/>
        </w:rPr>
        <w:t>Belediye Meclisinde görüşülmesi ile ilgili Mali Hizmetler Müdürlüğü’nün 25.02.2026 tarih ve 1715775sayılı yazısı.</w:t>
      </w:r>
    </w:p>
    <w:p w:rsidR="00BF3707" w:rsidRDefault="00BF3707" w:rsidP="00BF3707">
      <w:pPr>
        <w:jc w:val="both"/>
        <w:rPr>
          <w:b w:val="0"/>
          <w:sz w:val="22"/>
          <w:szCs w:val="22"/>
        </w:rPr>
      </w:pPr>
      <w:proofErr w:type="gramStart"/>
      <w:r>
        <w:rPr>
          <w:sz w:val="22"/>
          <w:szCs w:val="22"/>
        </w:rPr>
        <w:t>6-</w:t>
      </w:r>
      <w:r>
        <w:rPr>
          <w:b w:val="0"/>
          <w:sz w:val="22"/>
          <w:szCs w:val="22"/>
        </w:rPr>
        <w:t xml:space="preserve"> Edirne Belediye Meclisi’nin 05/11/2024 tarih ve 2024/184 sayılı kararı ile kabul edilerek yürürlüğe giren “Edirne Belediyesi Su Aboneliği Sözleşmesi </w:t>
      </w:r>
      <w:proofErr w:type="spellStart"/>
      <w:r>
        <w:rPr>
          <w:b w:val="0"/>
          <w:sz w:val="22"/>
          <w:szCs w:val="22"/>
        </w:rPr>
        <w:t>Yönetmeliği”nin</w:t>
      </w:r>
      <w:proofErr w:type="spellEnd"/>
      <w:r>
        <w:rPr>
          <w:b w:val="0"/>
          <w:sz w:val="22"/>
          <w:szCs w:val="22"/>
        </w:rPr>
        <w:t xml:space="preserve"> iptal edilerek yerine yazı ekinde sunulmuş olan bahse konu yönetmeliğin güncellenmiş şekli ile Belediye Meclisi’nde görüşülmesi ile ilgili Su ve Kanalizasyon Müdürlüğü’nün 23.02.2026 tarih ve 1711788 sayılı yazısı.</w:t>
      </w:r>
      <w:proofErr w:type="gramEnd"/>
    </w:p>
    <w:p w:rsidR="00BF3707" w:rsidRDefault="00BF3707" w:rsidP="00BF3707">
      <w:pPr>
        <w:jc w:val="both"/>
        <w:rPr>
          <w:b w:val="0"/>
          <w:sz w:val="22"/>
          <w:szCs w:val="22"/>
        </w:rPr>
      </w:pPr>
      <w:proofErr w:type="gramStart"/>
      <w:r>
        <w:rPr>
          <w:sz w:val="22"/>
          <w:szCs w:val="22"/>
        </w:rPr>
        <w:t>7-</w:t>
      </w:r>
      <w:r>
        <w:rPr>
          <w:b w:val="0"/>
          <w:sz w:val="22"/>
          <w:szCs w:val="22"/>
        </w:rPr>
        <w:t xml:space="preserve"> Edirne İli Merkez İlçesi </w:t>
      </w:r>
      <w:proofErr w:type="spellStart"/>
      <w:r>
        <w:rPr>
          <w:b w:val="0"/>
          <w:sz w:val="22"/>
          <w:szCs w:val="22"/>
        </w:rPr>
        <w:t>Babademirtaş</w:t>
      </w:r>
      <w:proofErr w:type="spellEnd"/>
      <w:r>
        <w:rPr>
          <w:b w:val="0"/>
          <w:sz w:val="22"/>
          <w:szCs w:val="22"/>
        </w:rPr>
        <w:t xml:space="preserve"> Mahallesi 268 ada, 29 parselde yer alan taşınmazın Belediyemiz Gelirler Müdürlüğü bünyesinde; Emlak Birimi, Çevre ve İlan-Reklam Birimi, Tahsilat Birimi, İcra ve Takip Birimi ile GAÇ Birimi hizmet binası olarak kullanılmak üzere 10 (On) yıl süreyle kiralanması ile ilgili Gelirler Müdürlüğü’nün 18.02.2026 tarih ve 1711282 sayılı yazısı.</w:t>
      </w:r>
      <w:proofErr w:type="gramEnd"/>
    </w:p>
    <w:p w:rsidR="00BF3707" w:rsidRDefault="00BF3707" w:rsidP="00BF3707">
      <w:pPr>
        <w:jc w:val="both"/>
        <w:rPr>
          <w:b w:val="0"/>
          <w:sz w:val="22"/>
          <w:szCs w:val="22"/>
        </w:rPr>
      </w:pPr>
      <w:proofErr w:type="gramStart"/>
      <w:r>
        <w:rPr>
          <w:sz w:val="22"/>
          <w:szCs w:val="22"/>
        </w:rPr>
        <w:t xml:space="preserve">8- </w:t>
      </w:r>
      <w:r>
        <w:rPr>
          <w:b w:val="0"/>
          <w:sz w:val="22"/>
          <w:szCs w:val="22"/>
        </w:rPr>
        <w:t xml:space="preserve">Edirne İli Merkez İlçesi </w:t>
      </w:r>
      <w:proofErr w:type="spellStart"/>
      <w:r>
        <w:rPr>
          <w:b w:val="0"/>
          <w:sz w:val="22"/>
          <w:szCs w:val="22"/>
        </w:rPr>
        <w:t>Babademirtaş</w:t>
      </w:r>
      <w:proofErr w:type="spellEnd"/>
      <w:r>
        <w:rPr>
          <w:b w:val="0"/>
          <w:sz w:val="22"/>
          <w:szCs w:val="22"/>
        </w:rPr>
        <w:t xml:space="preserve"> Mahallesi 268 ada 5 parselde yer alan taşınmazın, Belediyemiz İmar ve Şehircilik Müdürlüğü bünyesinde; Arşiv, UNESCO Dünya Mirası Birimi ile Koruma Uygulama ve Denetim Bürosu (KUDEB) hizmet binası olarak kullanılmak üzere 10 (on) yıl süreyle kiralanması ile ilgili İmar ve Şehircilik Müdürlüğü’nün 25.02.2026 tarih ve 1711180 sayılı yazısı.</w:t>
      </w:r>
      <w:proofErr w:type="gramEnd"/>
    </w:p>
    <w:p w:rsidR="00BF3707" w:rsidRDefault="00BF3707" w:rsidP="00BF3707">
      <w:pPr>
        <w:jc w:val="both"/>
        <w:rPr>
          <w:sz w:val="22"/>
          <w:szCs w:val="22"/>
        </w:rPr>
      </w:pPr>
      <w:r>
        <w:rPr>
          <w:sz w:val="22"/>
          <w:szCs w:val="22"/>
        </w:rPr>
        <w:t>9-</w:t>
      </w:r>
      <w:r>
        <w:rPr>
          <w:b w:val="0"/>
          <w:sz w:val="22"/>
          <w:szCs w:val="22"/>
        </w:rPr>
        <w:t xml:space="preserve"> Belediyemiz Gelirler Müdürlüğü 2026 yılı bütçesinde yer alan</w:t>
      </w:r>
      <w:r>
        <w:rPr>
          <w:sz w:val="22"/>
          <w:szCs w:val="22"/>
        </w:rPr>
        <w:t xml:space="preserve"> </w:t>
      </w:r>
      <w:r>
        <w:rPr>
          <w:b w:val="0"/>
          <w:sz w:val="22"/>
          <w:szCs w:val="22"/>
        </w:rPr>
        <w:t>T-1 Edinilecek Taşıtlar listesine Gelirler Müdürlüğü’ne ait 2 adet T-9-a Panel (</w:t>
      </w:r>
      <w:proofErr w:type="spellStart"/>
      <w:r>
        <w:rPr>
          <w:b w:val="0"/>
          <w:sz w:val="22"/>
          <w:szCs w:val="22"/>
        </w:rPr>
        <w:t>Camlıvan</w:t>
      </w:r>
      <w:proofErr w:type="spellEnd"/>
      <w:r>
        <w:rPr>
          <w:b w:val="0"/>
          <w:sz w:val="22"/>
          <w:szCs w:val="22"/>
        </w:rPr>
        <w:t>) aracın eklenmesi ile ilgili Gelirler Müdürlüğü’nün 25.02.2026 tarih ve 1715645 sayılı yazısı.</w:t>
      </w:r>
    </w:p>
    <w:p w:rsidR="00BF3707" w:rsidRDefault="00BF3707" w:rsidP="00BF3707">
      <w:pPr>
        <w:tabs>
          <w:tab w:val="left" w:pos="284"/>
        </w:tabs>
        <w:jc w:val="both"/>
        <w:rPr>
          <w:b w:val="0"/>
          <w:bCs/>
          <w:sz w:val="22"/>
          <w:szCs w:val="22"/>
        </w:rPr>
      </w:pPr>
      <w:proofErr w:type="gramStart"/>
      <w:r>
        <w:rPr>
          <w:sz w:val="22"/>
          <w:szCs w:val="22"/>
        </w:rPr>
        <w:t xml:space="preserve">10- </w:t>
      </w:r>
      <w:r>
        <w:rPr>
          <w:b w:val="0"/>
          <w:sz w:val="22"/>
          <w:szCs w:val="22"/>
        </w:rPr>
        <w:t>Engelsiz Yaşam Merkezinde eğitim gören engelli vatandaşlarımıza ve ilimiz merkezindeki engelli vatandaşlarımıza daha iyi hizmet verebilmek adına</w:t>
      </w:r>
      <w:r>
        <w:rPr>
          <w:sz w:val="22"/>
          <w:szCs w:val="22"/>
        </w:rPr>
        <w:t xml:space="preserve"> </w:t>
      </w:r>
      <w:r>
        <w:rPr>
          <w:b w:val="0"/>
          <w:sz w:val="22"/>
          <w:szCs w:val="22"/>
        </w:rPr>
        <w:t>Muhtarlık İşleri Müdürlüğü</w:t>
      </w:r>
      <w:r>
        <w:rPr>
          <w:b w:val="0"/>
          <w:bCs/>
          <w:sz w:val="22"/>
          <w:szCs w:val="22"/>
        </w:rPr>
        <w:t xml:space="preserve"> hizmetlerinde kullanılmak üzere 1 (Bir) adet “</w:t>
      </w:r>
      <w:r>
        <w:rPr>
          <w:b w:val="0"/>
          <w:sz w:val="22"/>
          <w:szCs w:val="22"/>
        </w:rPr>
        <w:t>T-10: 16+1 transit midibüs türü aracın” 2026 yılı bütçesi T-1 cetveline eklenmesi</w:t>
      </w:r>
      <w:r>
        <w:rPr>
          <w:b w:val="0"/>
          <w:bCs/>
          <w:sz w:val="22"/>
          <w:szCs w:val="22"/>
        </w:rPr>
        <w:t xml:space="preserve"> ile ilgili </w:t>
      </w:r>
      <w:r>
        <w:rPr>
          <w:b w:val="0"/>
          <w:sz w:val="22"/>
          <w:szCs w:val="22"/>
        </w:rPr>
        <w:t>Muhtarlık İşleri Müdürlüğü’nün 24.02.2026 tarih ve 1713260 sayılı yazısı</w:t>
      </w:r>
      <w:r>
        <w:rPr>
          <w:b w:val="0"/>
          <w:bCs/>
          <w:sz w:val="22"/>
          <w:szCs w:val="22"/>
        </w:rPr>
        <w:t>.</w:t>
      </w:r>
      <w:proofErr w:type="gramEnd"/>
    </w:p>
    <w:p w:rsidR="00BF3707" w:rsidRDefault="00BF3707" w:rsidP="00BF3707">
      <w:pPr>
        <w:pStyle w:val="GvdeMetni2"/>
        <w:tabs>
          <w:tab w:val="left" w:pos="284"/>
        </w:tabs>
        <w:rPr>
          <w:rFonts w:ascii="Times New Roman" w:hAnsi="Times New Roman" w:cs="Times New Roman"/>
          <w:sz w:val="22"/>
          <w:szCs w:val="22"/>
        </w:rPr>
      </w:pPr>
      <w:r>
        <w:rPr>
          <w:rFonts w:ascii="Times New Roman" w:hAnsi="Times New Roman" w:cs="Times New Roman"/>
          <w:b/>
          <w:sz w:val="22"/>
          <w:szCs w:val="22"/>
        </w:rPr>
        <w:t>11-</w:t>
      </w:r>
      <w:r>
        <w:rPr>
          <w:rFonts w:ascii="Times New Roman" w:hAnsi="Times New Roman" w:cs="Times New Roman"/>
          <w:sz w:val="22"/>
          <w:szCs w:val="22"/>
        </w:rPr>
        <w:t xml:space="preserve"> Dolu Kadro Değişikliği Cetveli ile ilgili İnsan Kaynakları ve Eğitim Müdürlüğünün 25.02.2026 tarih ve 1714822 sayılı yazısı. </w:t>
      </w:r>
    </w:p>
    <w:p w:rsidR="00BF3707" w:rsidRDefault="00BF3707" w:rsidP="00BF3707">
      <w:pPr>
        <w:jc w:val="both"/>
        <w:rPr>
          <w:b w:val="0"/>
          <w:sz w:val="22"/>
          <w:szCs w:val="22"/>
        </w:rPr>
      </w:pPr>
      <w:proofErr w:type="gramStart"/>
      <w:r>
        <w:rPr>
          <w:sz w:val="22"/>
          <w:szCs w:val="22"/>
        </w:rPr>
        <w:t xml:space="preserve">12- </w:t>
      </w:r>
      <w:r>
        <w:rPr>
          <w:b w:val="0"/>
          <w:sz w:val="22"/>
          <w:szCs w:val="22"/>
        </w:rPr>
        <w:t xml:space="preserve">“2026 Yılı Vergi, Resim, Harç ve Ücret </w:t>
      </w:r>
      <w:proofErr w:type="spellStart"/>
      <w:r>
        <w:rPr>
          <w:b w:val="0"/>
          <w:sz w:val="22"/>
          <w:szCs w:val="22"/>
        </w:rPr>
        <w:t>Tarifeleri”nde</w:t>
      </w:r>
      <w:proofErr w:type="spellEnd"/>
      <w:r>
        <w:rPr>
          <w:b w:val="0"/>
          <w:sz w:val="22"/>
          <w:szCs w:val="22"/>
        </w:rPr>
        <w:t xml:space="preserve"> yer alan “2- Ücretler” başlığı altındaki “Destek Hizmetleri Müdürlüğü Ücret Tarifesi” bölümünde “Atık Yağ Satış </w:t>
      </w:r>
      <w:proofErr w:type="spellStart"/>
      <w:r>
        <w:rPr>
          <w:b w:val="0"/>
          <w:sz w:val="22"/>
          <w:szCs w:val="22"/>
        </w:rPr>
        <w:t>Ücreti”nin</w:t>
      </w:r>
      <w:proofErr w:type="spellEnd"/>
      <w:r>
        <w:rPr>
          <w:b w:val="0"/>
          <w:sz w:val="22"/>
          <w:szCs w:val="22"/>
        </w:rPr>
        <w:t xml:space="preserve"> mevcut piyasa şartlarında yeniden değerlendirilmesi konusunun Plan ve Bütçe Komisyonuna havale edilmesi ile ilgili Destek Hizmetleri Müdürlüğü’nün 26.02.2026 tarih ve 1716733 sayılı yazısı.</w:t>
      </w:r>
      <w:proofErr w:type="gramEnd"/>
    </w:p>
    <w:p w:rsidR="00BF3707" w:rsidRDefault="00BF3707" w:rsidP="00BF3707">
      <w:pPr>
        <w:jc w:val="both"/>
        <w:rPr>
          <w:sz w:val="22"/>
          <w:szCs w:val="22"/>
        </w:rPr>
      </w:pPr>
      <w:r>
        <w:rPr>
          <w:sz w:val="22"/>
          <w:szCs w:val="22"/>
        </w:rPr>
        <w:t>13-</w:t>
      </w:r>
      <w:r>
        <w:rPr>
          <w:b w:val="0"/>
          <w:sz w:val="22"/>
          <w:szCs w:val="22"/>
        </w:rPr>
        <w:t xml:space="preserve"> İmar Komisyonuna havale edilen konu ile ilgili olarak İmar Komisyonunun almış olduğu 26.02.2026 tarih ve 2026/43, 44, 45, 46, 47 sayılı imar komisyon raporu ile İmar ve Şehircilik Müdürlüğü’nün 27.02.2026 tarih ve 1717318 sayılı yazısı.</w:t>
      </w:r>
    </w:p>
    <w:p w:rsidR="00BF3707" w:rsidRDefault="00BF3707" w:rsidP="00BF3707">
      <w:pPr>
        <w:jc w:val="both"/>
        <w:rPr>
          <w:b w:val="0"/>
          <w:sz w:val="22"/>
          <w:szCs w:val="22"/>
        </w:rPr>
      </w:pPr>
      <w:r>
        <w:rPr>
          <w:sz w:val="22"/>
          <w:szCs w:val="22"/>
        </w:rPr>
        <w:t>14-</w:t>
      </w:r>
      <w:r>
        <w:rPr>
          <w:b w:val="0"/>
          <w:sz w:val="22"/>
          <w:szCs w:val="22"/>
        </w:rPr>
        <w:t xml:space="preserve"> Plan ve Bütçe Komisyonuna havale edilen konu ile ilgili olarak Plan ve Bütçe Komisyonu’nun almış olduğu 26.02.2026 tarih ve 2026/05 sayılı Plan ve Bütçe Komisyon kararı ile Ulaşım Hizmetleri Müdürlüğü’nün 27.02.2026 tarih ve 1717230 sayılı yazısı.</w:t>
      </w:r>
    </w:p>
    <w:p w:rsidR="00F67C74" w:rsidRDefault="00BF3707" w:rsidP="00BF3707">
      <w:r>
        <w:rPr>
          <w:sz w:val="22"/>
          <w:szCs w:val="22"/>
        </w:rPr>
        <w:t>15-</w:t>
      </w:r>
      <w:r>
        <w:rPr>
          <w:b w:val="0"/>
          <w:sz w:val="22"/>
          <w:szCs w:val="22"/>
        </w:rPr>
        <w:t xml:space="preserve"> </w:t>
      </w:r>
      <w:r>
        <w:rPr>
          <w:rFonts w:eastAsia="Calibri"/>
          <w:b w:val="0"/>
          <w:sz w:val="24"/>
          <w:szCs w:val="24"/>
          <w:lang w:eastAsia="en-US"/>
        </w:rPr>
        <w:t>Küplü Belediye Başkanlığı tarafından Belediyemize yapılan 26.02.2026 tarih ve 1507 sayılı başvurusu doğrultusunda; 2026 yılı tarımsal üretim faaliyetlerinin çeşitlendirilmesi kapsamında Belediyemizce Küplü Belediye Başkanlığı’na 800 kilogram nohut tohumunun bedelsiz verilmesi ile ilgili Tarımsal Hizmetler Müdürlüğü’nün 27.02.2026 tarih ve 1716179 sayılı yazısı.</w:t>
      </w:r>
    </w:p>
    <w:sectPr w:rsidR="00F67C74" w:rsidSect="00BF3707">
      <w:pgSz w:w="11906" w:h="16838"/>
      <w:pgMar w:top="426"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707"/>
    <w:rsid w:val="00042A9F"/>
    <w:rsid w:val="00107D30"/>
    <w:rsid w:val="007F20CC"/>
    <w:rsid w:val="008004BE"/>
    <w:rsid w:val="008641EA"/>
    <w:rsid w:val="0097087D"/>
    <w:rsid w:val="009F2C8C"/>
    <w:rsid w:val="00B210B8"/>
    <w:rsid w:val="00BF3707"/>
    <w:rsid w:val="00E340EB"/>
    <w:rsid w:val="00EB3098"/>
    <w:rsid w:val="00F67C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7D8BA"/>
  <w15:chartTrackingRefBased/>
  <w15:docId w15:val="{8E5B739D-2FB5-49DC-921F-51B5CAABF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707"/>
    <w:pPr>
      <w:spacing w:after="0" w:line="240" w:lineRule="auto"/>
    </w:pPr>
    <w:rPr>
      <w:rFonts w:ascii="Times New Roman" w:eastAsia="Times New Roman" w:hAnsi="Times New Roman" w:cs="Times New Roman"/>
      <w:b/>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2">
    <w:name w:val="Body Text 2"/>
    <w:basedOn w:val="Normal"/>
    <w:link w:val="GvdeMetni2Char"/>
    <w:semiHidden/>
    <w:unhideWhenUsed/>
    <w:rsid w:val="00BF3707"/>
    <w:pPr>
      <w:jc w:val="both"/>
    </w:pPr>
    <w:rPr>
      <w:rFonts w:ascii="Arial" w:hAnsi="Arial" w:cs="Arial"/>
      <w:b w:val="0"/>
      <w:bCs/>
      <w:sz w:val="24"/>
    </w:rPr>
  </w:style>
  <w:style w:type="character" w:customStyle="1" w:styleId="GvdeMetni2Char">
    <w:name w:val="Gövde Metni 2 Char"/>
    <w:basedOn w:val="VarsaylanParagrafYazTipi"/>
    <w:link w:val="GvdeMetni2"/>
    <w:semiHidden/>
    <w:rsid w:val="00BF3707"/>
    <w:rPr>
      <w:rFonts w:ascii="Arial" w:eastAsia="Times New Roman" w:hAnsi="Arial" w:cs="Arial"/>
      <w:bCs/>
      <w:sz w:val="24"/>
      <w:szCs w:val="20"/>
      <w:lang w:eastAsia="tr-TR"/>
    </w:rPr>
  </w:style>
  <w:style w:type="paragraph" w:customStyle="1" w:styleId="CharChar">
    <w:name w:val="Char Char"/>
    <w:basedOn w:val="Normal"/>
    <w:rsid w:val="00BF3707"/>
    <w:pPr>
      <w:spacing w:after="160" w:line="240" w:lineRule="exact"/>
    </w:pPr>
    <w:rPr>
      <w:rFonts w:ascii="Arial" w:hAnsi="Arial"/>
      <w:b w:val="0"/>
      <w:kern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81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760</Words>
  <Characters>4332</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Yahya ATAKLI</dc:creator>
  <cp:keywords/>
  <dc:description/>
  <cp:lastModifiedBy>Yahya ATAKLI</cp:lastModifiedBy>
  <cp:revision>1</cp:revision>
  <dcterms:created xsi:type="dcterms:W3CDTF">2026-02-27T10:59:00Z</dcterms:created>
  <dcterms:modified xsi:type="dcterms:W3CDTF">2026-02-27T11:01:00Z</dcterms:modified>
</cp:coreProperties>
</file>